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1106E4" w:rsidTr="001106E4">
        <w:tc>
          <w:tcPr>
            <w:tcW w:w="5949" w:type="dxa"/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hideMark/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ФНС России</w:t>
            </w:r>
          </w:p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__________ 2024 г.</w:t>
            </w:r>
          </w:p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________________</w:t>
            </w:r>
          </w:p>
        </w:tc>
      </w:tr>
    </w:tbl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Форма по </w:t>
      </w:r>
      <w:hyperlink r:id="rId6" w:history="1">
        <w:r>
          <w:rPr>
            <w:rStyle w:val="a8"/>
            <w:rFonts w:ascii="Times New Roman" w:hAnsi="Times New Roman" w:cs="Times New Roman"/>
            <w:sz w:val="20"/>
            <w:szCs w:val="20"/>
          </w:rPr>
          <w:t>КНД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1120530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налогового органа)</w:t>
      </w:r>
    </w:p>
    <w:p w:rsidR="001106E4" w:rsidRDefault="001106E4" w:rsidP="001106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1B67" w:rsidRDefault="001F1B67" w:rsidP="001106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УВЕДОМЛЕНИЕ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перерасчете уменьшения суммы налога, уплачиваемого в связи с применением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патентной системы налогообложения, на сумму указанных в пункте 1.2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статьи 346.51 Налогового кодекса Российской Федерации</w:t>
      </w:r>
    </w:p>
    <w:p w:rsidR="001106E4" w:rsidRDefault="001106E4" w:rsidP="001106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страховых платежей (взносов) и пособий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"__" _________ 20__ г. № ______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1106E4" w:rsidRDefault="001106E4" w:rsidP="001106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налогового органа)</w:t>
      </w:r>
    </w:p>
    <w:p w:rsidR="001106E4" w:rsidRDefault="001106E4" w:rsidP="001106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установлено, что индивидуальным предпринимателем 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1106E4" w:rsidRDefault="001106E4" w:rsidP="001106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</w:p>
    <w:p w:rsidR="001106E4" w:rsidRDefault="001106E4" w:rsidP="001106E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______________________________________________________________________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284"/>
        <w:gridCol w:w="2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2"/>
        <w:gridCol w:w="56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1106E4" w:rsidTr="001106E4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ОГРНИП</w:t>
            </w: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  <w:r>
              <w:rPr>
                <w:rStyle w:val="a6"/>
                <w:rFonts w:ascii="Times New Roman" w:hAnsi="Times New Roman" w:cs="Times New Roman"/>
                <w:sz w:val="16"/>
                <w:szCs w:val="16"/>
              </w:rPr>
              <w:footnoteReference w:id="2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ind w:left="-183" w:hanging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06E4" w:rsidRDefault="001106E4" w:rsidP="001106E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налог, уплачиваемый в связи с применением патентной системы налогообложения, в 20__ году уменьшен на сумму указанных в пункте 1.2 статьи 346.51 Налогового кодекса Российской Федерации страховых платежей (взносов) и пособий в размере, превышающем размер исчисленных в этом календарном году страховых взносов, в связи с</w:t>
      </w:r>
      <w:r>
        <w:rPr>
          <w:rStyle w:val="a6"/>
          <w:rFonts w:ascii="Times New Roman" w:hAnsi="Times New Roman" w:cs="Times New Roman"/>
          <w:sz w:val="20"/>
          <w:szCs w:val="20"/>
        </w:rPr>
        <w:footnoteReference w:id="3"/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1106E4" w:rsidRDefault="001106E4" w:rsidP="001106E4">
      <w:pPr>
        <w:autoSpaceDE w:val="0"/>
        <w:autoSpaceDN w:val="0"/>
        <w:adjustRightInd w:val="0"/>
        <w:spacing w:before="120" w:after="0" w:line="240" w:lineRule="auto"/>
        <w:ind w:left="709" w:right="284" w:hanging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109220</wp:posOffset>
                </wp:positionV>
                <wp:extent cx="133350" cy="190500"/>
                <wp:effectExtent l="57150" t="38100" r="76200" b="952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44901" id="Прямоугольник 1" o:spid="_x0000_s1026" style="position:absolute;margin-left:10.95pt;margin-top:8.6pt;width:10.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" fillcolor="white [3212]" strokecolor="black [3213]" strokeweight="1.25pt"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утратой силы государственной регистрации физического лица в качестве индивидуального предпринимателя;</w:t>
      </w:r>
    </w:p>
    <w:p w:rsidR="001106E4" w:rsidRDefault="001106E4" w:rsidP="001106E4">
      <w:pPr>
        <w:pStyle w:val="a5"/>
        <w:autoSpaceDE w:val="0"/>
        <w:autoSpaceDN w:val="0"/>
        <w:adjustRightInd w:val="0"/>
        <w:spacing w:before="120"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104775</wp:posOffset>
                </wp:positionV>
                <wp:extent cx="133350" cy="190500"/>
                <wp:effectExtent l="57150" t="38100" r="76200" b="952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A204E" id="Прямоугольник 4" o:spid="_x0000_s1026" style="position:absolute;margin-left:11.25pt;margin-top:8.25pt;width:10.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" fillcolor="white [3212]" strokecolor="black [3213]" strokeweight="1.25pt"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переходом в календарном году применения патентной системы налогообложения на применение специального налогового режима «Налог на профессиональный доход»;</w:t>
      </w:r>
    </w:p>
    <w:p w:rsidR="001106E4" w:rsidRDefault="001106E4" w:rsidP="001106E4">
      <w:pPr>
        <w:pStyle w:val="a5"/>
        <w:autoSpaceDE w:val="0"/>
        <w:autoSpaceDN w:val="0"/>
        <w:adjustRightInd w:val="0"/>
        <w:spacing w:before="120"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pStyle w:val="a5"/>
        <w:autoSpaceDE w:val="0"/>
        <w:autoSpaceDN w:val="0"/>
        <w:adjustRightInd w:val="0"/>
        <w:spacing w:before="120"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9525</wp:posOffset>
                </wp:positionV>
                <wp:extent cx="133350" cy="190500"/>
                <wp:effectExtent l="57150" t="38100" r="76200" b="952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20B22" id="Прямоугольник 5" o:spid="_x0000_s1026" style="position:absolute;margin-left:11.25pt;margin-top:.75pt;width:10.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" fillcolor="white [3212]" strokecolor="black [3213]" strokeweight="1.25pt"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>возникновением оснований, указанных в пункте 7 статьи 430 Налогового кодекса Российской Федерации.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Учитывая изложенное, в соответствии с пунктом 1.2 статьи 346.51 Налогового кодекса Российской Федерации налоговым органом осуществлен перерасчет указанного уменьшения.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6E4" w:rsidRDefault="001D6BD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BD4">
        <w:rPr>
          <w:rFonts w:ascii="Times New Roman" w:hAnsi="Times New Roman" w:cs="Times New Roman"/>
          <w:sz w:val="20"/>
          <w:szCs w:val="20"/>
        </w:rPr>
        <w:lastRenderedPageBreak/>
        <w:t>Сумма налога, которую налогоплательщик должен уплатить в связи с перерасчетом в отношении следующих патентов:</w:t>
      </w:r>
    </w:p>
    <w:tbl>
      <w:tblPr>
        <w:tblW w:w="95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2692"/>
        <w:gridCol w:w="2624"/>
      </w:tblGrid>
      <w:tr w:rsidR="001106E4" w:rsidTr="001106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патента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Календарный год периода действия патента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налога (части налога) по патенту, подлежащая уплате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Установленный срок уплаты в размере полной суммы налога/ одной трети суммы налога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Установленный срок уплаты в размере двух третей суммы налога</w:t>
            </w:r>
          </w:p>
        </w:tc>
      </w:tr>
      <w:tr w:rsidR="001106E4" w:rsidTr="001106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06E4" w:rsidTr="001106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</w:t>
            </w:r>
          </w:p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"__" ______ 20__г.</w:t>
            </w:r>
          </w:p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</w:t>
            </w:r>
          </w:p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"__" ______ 20__г.</w:t>
            </w:r>
          </w:p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6E4" w:rsidTr="001106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6E4" w:rsidTr="001106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E4" w:rsidRDefault="0011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Должностное лицо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налогового органа                                                      __________                 __________________________________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подпись                    Фамилия, имя, отчество (при наличии)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"__" _____________ 20__ г.</w:t>
      </w: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6E4" w:rsidRDefault="001106E4" w:rsidP="0011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6E4" w:rsidRDefault="001106E4" w:rsidP="001106E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106E4" w:rsidRDefault="001106E4" w:rsidP="001106E4"/>
    <w:p w:rsidR="002A267E" w:rsidRPr="001106E4" w:rsidRDefault="002A267E" w:rsidP="001106E4"/>
    <w:sectPr w:rsidR="002A267E" w:rsidRPr="001106E4" w:rsidSect="001F1B6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36" w:rsidRDefault="004B3736" w:rsidP="001106E4">
      <w:pPr>
        <w:spacing w:after="0" w:line="240" w:lineRule="auto"/>
      </w:pPr>
      <w:r>
        <w:separator/>
      </w:r>
    </w:p>
  </w:endnote>
  <w:endnote w:type="continuationSeparator" w:id="0">
    <w:p w:rsidR="004B3736" w:rsidRDefault="004B3736" w:rsidP="0011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36" w:rsidRDefault="004B3736" w:rsidP="001106E4">
      <w:pPr>
        <w:spacing w:after="0" w:line="240" w:lineRule="auto"/>
      </w:pPr>
      <w:r>
        <w:separator/>
      </w:r>
    </w:p>
  </w:footnote>
  <w:footnote w:type="continuationSeparator" w:id="0">
    <w:p w:rsidR="004B3736" w:rsidRDefault="004B3736" w:rsidP="001106E4">
      <w:pPr>
        <w:spacing w:after="0" w:line="240" w:lineRule="auto"/>
      </w:pPr>
      <w:r>
        <w:continuationSeparator/>
      </w:r>
    </w:p>
  </w:footnote>
  <w:footnote w:id="1">
    <w:p w:rsidR="001106E4" w:rsidRPr="00E409A4" w:rsidRDefault="001106E4" w:rsidP="001106E4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Основной государственный регистрационный номер</w:t>
      </w:r>
      <w:r w:rsidR="00E409A4" w:rsidRPr="00E409A4">
        <w:rPr>
          <w:rFonts w:ascii="Times New Roman" w:hAnsi="Times New Roman" w:cs="Times New Roman"/>
        </w:rPr>
        <w:t xml:space="preserve"> </w:t>
      </w:r>
      <w:r w:rsidR="00E409A4" w:rsidRPr="00604535">
        <w:rPr>
          <w:rFonts w:ascii="Times New Roman" w:hAnsi="Times New Roman" w:cs="Times New Roman"/>
        </w:rPr>
        <w:t>индивидуального предпринимателя.</w:t>
      </w:r>
    </w:p>
  </w:footnote>
  <w:footnote w:id="2">
    <w:p w:rsidR="001106E4" w:rsidRDefault="001106E4" w:rsidP="001106E4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Идентификационный номер налогоплательщика</w:t>
      </w:r>
      <w:r w:rsidR="00E409A4">
        <w:rPr>
          <w:rFonts w:ascii="Times New Roman" w:hAnsi="Times New Roman" w:cs="Times New Roman"/>
        </w:rPr>
        <w:t>.</w:t>
      </w:r>
    </w:p>
  </w:footnote>
  <w:footnote w:id="3">
    <w:p w:rsidR="001106E4" w:rsidRDefault="001106E4" w:rsidP="001106E4">
      <w:pPr>
        <w:pStyle w:val="a3"/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Необходимо указать одно из оснований</w:t>
      </w:r>
      <w:r w:rsidR="00E409A4">
        <w:rPr>
          <w:rFonts w:ascii="Times New Roman" w:hAnsi="Times New Roman" w:cs="Times New Roman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348275"/>
      <w:docPartObj>
        <w:docPartGallery w:val="Page Numbers (Top of Page)"/>
        <w:docPartUnique/>
      </w:docPartObj>
    </w:sdtPr>
    <w:sdtEndPr/>
    <w:sdtContent>
      <w:p w:rsidR="001F1B67" w:rsidRPr="001F1B67" w:rsidRDefault="001F1B67" w:rsidP="001F1B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A1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E4"/>
    <w:rsid w:val="00067F04"/>
    <w:rsid w:val="000E1A1A"/>
    <w:rsid w:val="001106E4"/>
    <w:rsid w:val="001D6BD4"/>
    <w:rsid w:val="001F1B67"/>
    <w:rsid w:val="00207A1E"/>
    <w:rsid w:val="00246640"/>
    <w:rsid w:val="00295EDD"/>
    <w:rsid w:val="002A267E"/>
    <w:rsid w:val="002F4F96"/>
    <w:rsid w:val="004B3736"/>
    <w:rsid w:val="004C298B"/>
    <w:rsid w:val="004F1059"/>
    <w:rsid w:val="00515C18"/>
    <w:rsid w:val="005F426F"/>
    <w:rsid w:val="00604535"/>
    <w:rsid w:val="0067225B"/>
    <w:rsid w:val="007C3C8D"/>
    <w:rsid w:val="007D0618"/>
    <w:rsid w:val="007D3C19"/>
    <w:rsid w:val="008522BF"/>
    <w:rsid w:val="00AA7A41"/>
    <w:rsid w:val="00AA7BB3"/>
    <w:rsid w:val="00B346CA"/>
    <w:rsid w:val="00B61107"/>
    <w:rsid w:val="00E20FC3"/>
    <w:rsid w:val="00E409A4"/>
    <w:rsid w:val="00E44552"/>
    <w:rsid w:val="00F9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734EF-3CD8-4C1C-8D4F-24BD19B0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E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106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106E4"/>
    <w:rPr>
      <w:sz w:val="20"/>
      <w:szCs w:val="20"/>
    </w:rPr>
  </w:style>
  <w:style w:type="paragraph" w:styleId="a5">
    <w:name w:val="List Paragraph"/>
    <w:basedOn w:val="a"/>
    <w:uiPriority w:val="34"/>
    <w:qFormat/>
    <w:rsid w:val="001106E4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1106E4"/>
    <w:rPr>
      <w:vertAlign w:val="superscript"/>
    </w:rPr>
  </w:style>
  <w:style w:type="table" w:styleId="a7">
    <w:name w:val="Table Grid"/>
    <w:basedOn w:val="a1"/>
    <w:uiPriority w:val="39"/>
    <w:rsid w:val="00110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1106E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F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1B67"/>
  </w:style>
  <w:style w:type="paragraph" w:styleId="ab">
    <w:name w:val="footer"/>
    <w:basedOn w:val="a"/>
    <w:link w:val="ac"/>
    <w:uiPriority w:val="99"/>
    <w:unhideWhenUsed/>
    <w:rsid w:val="001F1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1B67"/>
  </w:style>
  <w:style w:type="paragraph" w:styleId="ad">
    <w:name w:val="Balloon Text"/>
    <w:basedOn w:val="a"/>
    <w:link w:val="ae"/>
    <w:uiPriority w:val="99"/>
    <w:semiHidden/>
    <w:unhideWhenUsed/>
    <w:rsid w:val="001F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1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1EC3E4BA12E1F5675901F592F39C6F0E02C379E97F922ACFFFB0690B7333BAF66550898E6BF420586403A7EA23BF53A5715FD7056B4532d5H3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Наиля Вафовна</dc:creator>
  <cp:lastModifiedBy>Киселева Екатерина Евгеньевна</cp:lastModifiedBy>
  <cp:revision>4</cp:revision>
  <dcterms:created xsi:type="dcterms:W3CDTF">2024-09-12T08:54:00Z</dcterms:created>
  <dcterms:modified xsi:type="dcterms:W3CDTF">2024-10-04T13:51:00Z</dcterms:modified>
</cp:coreProperties>
</file>