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pStyle w:val="Heading3"/>
        <w:keepNext w:val="0"/>
        <w:keepLines w:val="0"/>
        <w:spacing w:after="200" w:line="331.2" w:lineRule="auto"/>
        <w:rPr>
          <w:b w:val="1"/>
        </w:rPr>
      </w:pPr>
      <w:bookmarkStart w:colFirst="0" w:colLast="0" w:name="_4rhi8y3zr22s" w:id="0"/>
      <w:bookmarkEnd w:id="0"/>
      <w:r w:rsidDel="00000000" w:rsidR="00000000" w:rsidRPr="00000000">
        <w:rPr>
          <w:b w:val="1"/>
          <w:rtl w:val="0"/>
        </w:rPr>
        <w:t xml:space="preserve">Резюме бухгалтера с опытом работы</w:t>
      </w:r>
    </w:p>
    <w:p w:rsidR="00000000" w:rsidDel="00000000" w:rsidP="00000000" w:rsidRDefault="00000000" w:rsidRPr="00000000" w14:paraId="00000002">
      <w:pPr>
        <w:spacing w:line="331.2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Иванова Ирина</w:t>
      </w:r>
    </w:p>
    <w:p w:rsidR="00000000" w:rsidDel="00000000" w:rsidP="00000000" w:rsidRDefault="00000000" w:rsidRPr="00000000" w14:paraId="00000003">
      <w:pPr>
        <w:spacing w:line="331.2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+7 900 090 03 03</w:t>
      </w:r>
    </w:p>
    <w:p w:rsidR="00000000" w:rsidDel="00000000" w:rsidP="00000000" w:rsidRDefault="00000000" w:rsidRPr="00000000" w14:paraId="00000004">
      <w:pPr>
        <w:spacing w:line="331.2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ivanovairina@mail.ru</w:t>
      </w:r>
    </w:p>
    <w:p w:rsidR="00000000" w:rsidDel="00000000" w:rsidP="00000000" w:rsidRDefault="00000000" w:rsidRPr="00000000" w14:paraId="00000005">
      <w:pPr>
        <w:spacing w:line="331.2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Желаемая должность</w:t>
      </w:r>
    </w:p>
    <w:p w:rsidR="00000000" w:rsidDel="00000000" w:rsidP="00000000" w:rsidRDefault="00000000" w:rsidRPr="00000000" w14:paraId="00000006">
      <w:pPr>
        <w:spacing w:line="331.2" w:lineRule="auto"/>
        <w:rPr/>
      </w:pPr>
      <w:r w:rsidDel="00000000" w:rsidR="00000000" w:rsidRPr="00000000">
        <w:rPr>
          <w:rtl w:val="0"/>
        </w:rPr>
        <w:t xml:space="preserve">Бухгалтер</w:t>
      </w:r>
    </w:p>
    <w:p w:rsidR="00000000" w:rsidDel="00000000" w:rsidP="00000000" w:rsidRDefault="00000000" w:rsidRPr="00000000" w14:paraId="00000007">
      <w:pPr>
        <w:spacing w:line="331.2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Опыт работы</w:t>
      </w:r>
    </w:p>
    <w:p w:rsidR="00000000" w:rsidDel="00000000" w:rsidP="00000000" w:rsidRDefault="00000000" w:rsidRPr="00000000" w14:paraId="00000008">
      <w:pPr>
        <w:spacing w:line="331.2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Июнь 2008 — настоящее время</w:t>
      </w:r>
    </w:p>
    <w:p w:rsidR="00000000" w:rsidDel="00000000" w:rsidP="00000000" w:rsidRDefault="00000000" w:rsidRPr="00000000" w14:paraId="00000009">
      <w:pPr>
        <w:spacing w:line="331.2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Бухгалтер, ООО «Аксиома», производство и продажа упаковочной продукции </w:t>
      </w:r>
    </w:p>
    <w:p w:rsidR="00000000" w:rsidDel="00000000" w:rsidP="00000000" w:rsidRDefault="00000000" w:rsidRPr="00000000" w14:paraId="0000000A">
      <w:pPr>
        <w:spacing w:line="331.2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Основные обязанности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Разнесение выписки банков в 1С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Разнесение первичных документов в 1С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Подписание и отправка документов в ЭДО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Формирование (заполнение, оформление) первичных учетных документов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Своевременное принятие к учету первичных учетных документов о фактах хозяйственной деятельности предприятия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Сверка и подготовка первичной документации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Архивация первичной бухгалтерской документации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Контроль качества первичных бухгалтерских документов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Учет операций с товарно-материальными ценностями (ТМЦ)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Подготовка актов сверки взаиморасчетов с контрагентами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Контроль документооборота по движению ТМЦ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Участие в инвентаризации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Подготовка документов при проверках</w:t>
      </w:r>
    </w:p>
    <w:p w:rsidR="00000000" w:rsidDel="00000000" w:rsidP="00000000" w:rsidRDefault="00000000" w:rsidRPr="00000000" w14:paraId="00000018">
      <w:pPr>
        <w:spacing w:line="331.2" w:lineRule="auto"/>
        <w:rPr>
          <w:i w:val="1"/>
          <w:shd w:fill="d9d2e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31.2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Достижения</w:t>
      </w:r>
    </w:p>
    <w:p w:rsidR="00000000" w:rsidDel="00000000" w:rsidP="00000000" w:rsidRDefault="00000000" w:rsidRPr="00000000" w14:paraId="0000001A">
      <w:pPr>
        <w:spacing w:line="331.2" w:lineRule="auto"/>
        <w:rPr/>
      </w:pPr>
      <w:r w:rsidDel="00000000" w:rsidR="00000000" w:rsidRPr="00000000">
        <w:rPr>
          <w:rtl w:val="0"/>
        </w:rPr>
        <w:t xml:space="preserve">Участвовала в проекте по переходу на программное обеспечение 1С:8.3.</w:t>
      </w:r>
    </w:p>
    <w:p w:rsidR="00000000" w:rsidDel="00000000" w:rsidP="00000000" w:rsidRDefault="00000000" w:rsidRPr="00000000" w14:paraId="0000001B">
      <w:pPr>
        <w:spacing w:line="331.2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Сентябрь 2007 — май 2008</w:t>
      </w:r>
    </w:p>
    <w:p w:rsidR="00000000" w:rsidDel="00000000" w:rsidP="00000000" w:rsidRDefault="00000000" w:rsidRPr="00000000" w14:paraId="0000001C">
      <w:pPr>
        <w:spacing w:line="331.2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Бухгалтер, ООО «Вертикаль», оптовая продажа лакокрасочных материалов</w:t>
      </w:r>
    </w:p>
    <w:p w:rsidR="00000000" w:rsidDel="00000000" w:rsidP="00000000" w:rsidRDefault="00000000" w:rsidRPr="00000000" w14:paraId="0000001D">
      <w:pPr>
        <w:spacing w:line="331.2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Основные обязанности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Ведение бухгалтерского учета на участках: реализация, основные средства, подотчетные лица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Оказание помощи главному бухгалтеру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Участие в подготовке отчетности</w:t>
      </w:r>
    </w:p>
    <w:p w:rsidR="00000000" w:rsidDel="00000000" w:rsidP="00000000" w:rsidRDefault="00000000" w:rsidRPr="00000000" w14:paraId="00000021">
      <w:pPr>
        <w:spacing w:line="331.2" w:lineRule="auto"/>
        <w:rPr>
          <w:i w:val="1"/>
          <w:shd w:fill="d9d2e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31.2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Достижения</w:t>
      </w:r>
    </w:p>
    <w:p w:rsidR="00000000" w:rsidDel="00000000" w:rsidP="00000000" w:rsidRDefault="00000000" w:rsidRPr="00000000" w14:paraId="00000023">
      <w:pPr>
        <w:spacing w:line="331.2" w:lineRule="auto"/>
        <w:rPr>
          <w:i w:val="1"/>
          <w:shd w:fill="d9d2e9" w:val="clear"/>
        </w:rPr>
      </w:pPr>
      <w:r w:rsidDel="00000000" w:rsidR="00000000" w:rsidRPr="00000000">
        <w:rPr>
          <w:rtl w:val="0"/>
        </w:rPr>
        <w:t xml:space="preserve">На 10% увеличила своевременность возврата денежных средств при помощи мониторинга и анализа дебиторской задолженности.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31.2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Образование</w:t>
      </w:r>
    </w:p>
    <w:p w:rsidR="00000000" w:rsidDel="00000000" w:rsidP="00000000" w:rsidRDefault="00000000" w:rsidRPr="00000000" w14:paraId="00000025">
      <w:pPr>
        <w:spacing w:line="331.2" w:lineRule="auto"/>
        <w:rPr/>
      </w:pPr>
      <w:r w:rsidDel="00000000" w:rsidR="00000000" w:rsidRPr="00000000">
        <w:rPr>
          <w:rtl w:val="0"/>
        </w:rPr>
        <w:t xml:space="preserve">Пермский государственный национальный исследовательский университет, 2007</w:t>
      </w:r>
    </w:p>
    <w:p w:rsidR="00000000" w:rsidDel="00000000" w:rsidP="00000000" w:rsidRDefault="00000000" w:rsidRPr="00000000" w14:paraId="00000026">
      <w:pPr>
        <w:spacing w:line="331.2" w:lineRule="auto"/>
        <w:rPr/>
      </w:pPr>
      <w:r w:rsidDel="00000000" w:rsidR="00000000" w:rsidRPr="00000000">
        <w:rPr>
          <w:rtl w:val="0"/>
        </w:rPr>
        <w:t xml:space="preserve">Бухгалтерский учет, анализ и аудит</w:t>
      </w:r>
    </w:p>
    <w:p w:rsidR="00000000" w:rsidDel="00000000" w:rsidP="00000000" w:rsidRDefault="00000000" w:rsidRPr="00000000" w14:paraId="00000027">
      <w:pPr>
        <w:spacing w:line="331.2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Навыки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Бухгалтерская отчетность 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Налоговая отчетность 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Основные средства реализация товаров и услуг 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Первичная документация 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Участок «ТМЦ» 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Участок «Банк — клиент» 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Бухгалтерский учет</w:t>
      </w:r>
    </w:p>
    <w:p w:rsidR="00000000" w:rsidDel="00000000" w:rsidP="00000000" w:rsidRDefault="00000000" w:rsidRPr="00000000" w14:paraId="0000002F">
      <w:pPr>
        <w:spacing w:line="331.2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Обо мне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Опыт работы в сфере ведения бухгалтерского и налогового учета более 15 лет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Развитые аналитические навыки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Опыт работы в компаниях, специализирующихся на оптовой торговле и собственном производстве продукции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Способность работать с большим объемом информации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Уверенное владение 1С: Бухгалтерия, Торговля и склад 7.7, 8.0, 8.2, 8.3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4"/>
        <w:szCs w:val="24"/>
        <w:lang w:val="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