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rPr/>
      </w:pPr>
      <w:r>
        <w:rPr/>
        <w:t>Действующая редакция</w:t>
      </w:r>
    </w:p>
    <w:p>
      <w:pPr>
        <w:pStyle w:val="BodyText"/>
        <w:bidi w:val="0"/>
        <w:rPr/>
      </w:pPr>
      <w:r>
        <w:rPr/>
        <w:t>Письмо Минкультуры России от 03.11.2003 № 125-01-16/24</w:t>
      </w:r>
    </w:p>
    <w:p>
      <w:pPr>
        <w:pStyle w:val="Heading2"/>
        <w:bidi w:val="0"/>
        <w:jc w:val="start"/>
        <w:rPr/>
      </w:pPr>
      <w:r>
        <w:rPr/>
        <w:t>О представлении отчета по форме № 6</w:t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</w:sectPr>
      </w:pPr>
    </w:p>
    <w:p>
      <w:pPr>
        <w:pStyle w:val="Align-center"/>
        <w:bidi w:val="0"/>
        <w:ind w:hanging="0" w:start="0" w:end="0"/>
        <w:rPr>
          <w:b/>
        </w:rPr>
      </w:pPr>
      <w:r>
        <w:rPr>
          <w:b/>
        </w:rPr>
        <w:t>МИНИСТЕРСТВО КУЛЬТУРЫ РОССИЙСКОЙ ФЕДЕРАЦИИ</w:t>
      </w:r>
    </w:p>
    <w:p>
      <w:pPr>
        <w:pStyle w:val="Align-center"/>
        <w:bidi w:val="0"/>
        <w:rPr>
          <w:b/>
        </w:rPr>
      </w:pPr>
      <w:r>
        <w:rPr>
          <w:b/>
        </w:rPr>
        <w:t>ПИСЬМО</w:t>
      </w:r>
    </w:p>
    <w:p>
      <w:pPr>
        <w:pStyle w:val="Align-center"/>
        <w:bidi w:val="0"/>
        <w:rPr>
          <w:b/>
        </w:rPr>
      </w:pPr>
      <w:r>
        <w:rPr>
          <w:b/>
        </w:rPr>
        <w:t>от 3 ноября 2003 года № 125-01-16/24</w:t>
      </w:r>
    </w:p>
    <w:p>
      <w:pPr>
        <w:pStyle w:val="Align-center"/>
        <w:bidi w:val="0"/>
        <w:rPr>
          <w:b/>
        </w:rPr>
      </w:pPr>
      <w:r>
        <w:rPr>
          <w:b/>
        </w:rPr>
        <w:t xml:space="preserve">О представлении отчета по форме № 6 </w:t>
      </w:r>
    </w:p>
    <w:p>
      <w:pPr>
        <w:pStyle w:val="BodyText"/>
        <w:bidi w:val="0"/>
        <w:rPr/>
      </w:pPr>
      <w:r>
        <w:rPr/>
        <w:t>    </w:t>
      </w:r>
      <w:r>
        <w:rPr/>
        <w:t xml:space="preserve">Для подготовки в Межведомственную комиссию по вопросам бронирования граждан, пребывающих в запасе, сводного отчета за 2003 год "О численности работающих и забронированных граждан, пребывающих в запасе по Министерству" прошу Вас до 20 января 2004 года представить в Спецотдел отчет по </w:t>
      </w:r>
      <w:r>
        <w:fldChar w:fldCharType="begin"/>
      </w:r>
      <w:r>
        <w:rPr>
          <w:rStyle w:val="Hyperlink"/>
        </w:rPr>
        <w:instrText xml:space="preserve"> HYPERLINK "https://1kadry.ru/" \l "/document/97/26845/b89/"</w:instrText>
      </w:r>
      <w:r>
        <w:rPr>
          <w:rStyle w:val="Hyperlink"/>
        </w:rPr>
        <w:fldChar w:fldCharType="separate"/>
      </w:r>
      <w:r>
        <w:rPr>
          <w:rStyle w:val="Hyperlink"/>
        </w:rPr>
        <w:t>форме N 6</w:t>
      </w:r>
      <w:r>
        <w:rPr>
          <w:rStyle w:val="Hyperlink"/>
        </w:rPr>
        <w:fldChar w:fldCharType="end"/>
      </w:r>
      <w:r>
        <w:rPr/>
        <w:t>.</w:t>
      </w:r>
    </w:p>
    <w:p>
      <w:pPr>
        <w:pStyle w:val="BodyText"/>
        <w:bidi w:val="0"/>
        <w:rPr/>
      </w:pPr>
      <w:r>
        <w:rPr/>
        <w:t>    </w:t>
      </w:r>
      <w:r>
        <w:rPr/>
        <w:t xml:space="preserve">С отчетом необходимо представить пояснительную записку, где указать, как налажена работа по ведению воинского учета и бронирования, какие установлены и используются программы ("Трудовые ресурсы", "Бронирование", "Редактор КУО и Ф 6", "Воинский учет в организациях" и другие) при составлении достоверности отчета по </w:t>
      </w:r>
      <w:r>
        <w:fldChar w:fldCharType="begin"/>
      </w:r>
      <w:r>
        <w:rPr>
          <w:rStyle w:val="Hyperlink"/>
        </w:rPr>
        <w:instrText xml:space="preserve"> HYPERLINK "https://1kadry.ru/" \l "/document/97/26845/b89/"</w:instrText>
      </w:r>
      <w:r>
        <w:rPr>
          <w:rStyle w:val="Hyperlink"/>
        </w:rPr>
        <w:fldChar w:fldCharType="separate"/>
      </w:r>
      <w:r>
        <w:rPr>
          <w:rStyle w:val="Hyperlink"/>
        </w:rPr>
        <w:t>форме N 6</w:t>
      </w:r>
      <w:r>
        <w:rPr>
          <w:rStyle w:val="Hyperlink"/>
        </w:rPr>
        <w:fldChar w:fldCharType="end"/>
      </w:r>
      <w:r>
        <w:rPr/>
        <w:t>, обучение специалистов по ведению воинского учета.</w:t>
      </w:r>
    </w:p>
    <w:p>
      <w:pPr>
        <w:pStyle w:val="BodyText"/>
        <w:bidi w:val="0"/>
        <w:rPr/>
      </w:pPr>
      <w:r>
        <w:rPr/>
        <w:t>    </w:t>
      </w:r>
      <w:r>
        <w:rPr/>
        <w:t>Также представить:</w:t>
      </w:r>
    </w:p>
    <w:p>
      <w:pPr>
        <w:pStyle w:val="BodyText"/>
        <w:bidi w:val="0"/>
        <w:rPr/>
      </w:pPr>
      <w:r>
        <w:rPr/>
        <w:t>    </w:t>
      </w:r>
      <w:r>
        <w:rPr/>
        <w:t>- сведения о наличии установленных специальных программных средств по ведению воинского учета и бронирования;</w:t>
      </w:r>
    </w:p>
    <w:p>
      <w:pPr>
        <w:pStyle w:val="BodyText"/>
        <w:bidi w:val="0"/>
        <w:rPr/>
      </w:pPr>
      <w:r>
        <w:rPr/>
        <w:t>    </w:t>
      </w:r>
      <w:r>
        <w:rPr/>
        <w:t>- сведения о наличии ПЭВМ (персональных компьютеров):</w:t>
      </w:r>
    </w:p>
    <w:p>
      <w:pPr>
        <w:pStyle w:val="BodyText"/>
        <w:bidi w:val="0"/>
        <w:rPr/>
      </w:pPr>
      <w:r>
        <w:rPr/>
        <w:t>    </w:t>
      </w:r>
      <w:r>
        <w:rPr/>
        <w:t>- их общее количество, из них сертифицированных.</w:t>
      </w:r>
    </w:p>
    <w:p>
      <w:pPr>
        <w:pStyle w:val="BodyText"/>
        <w:bidi w:val="0"/>
        <w:rPr/>
      </w:pPr>
      <w:r>
        <w:rPr/>
        <w:t>    </w:t>
      </w:r>
      <w:r>
        <w:rPr/>
        <w:t>В связи с тем, что новый Перечень N 63 по бронированию граждан, пребывающих в запасе (выписка направлена ранее наш исх. N 135/24 от 28.06.2002), изготовленный типографским способом Минобороны России, не поступил в Военные Комиссариаты, количество забронированных в отчете указывать по предыдущей численности.</w:t>
      </w:r>
    </w:p>
    <w:p>
      <w:pPr>
        <w:pStyle w:val="Align-right"/>
        <w:bidi w:val="0"/>
        <w:jc w:val="end"/>
        <w:rPr/>
      </w:pPr>
      <w:r>
        <w:rPr/>
        <w:t>Статс-секретарь заместитель Министра</w:t>
        <w:br/>
        <w:t>Е.Э. Чуковская</w:t>
      </w:r>
    </w:p>
    <w:p>
      <w:pPr>
        <w:pStyle w:val="BodyText"/>
        <w:bidi w:val="0"/>
        <w:rPr/>
      </w:pPr>
      <w:r>
        <w:rPr/>
        <w:t> </w:t>
      </w:r>
    </w:p>
    <w:p>
      <w:pPr>
        <w:pStyle w:val="Align-right"/>
        <w:bidi w:val="0"/>
        <w:jc w:val="end"/>
        <w:rPr/>
      </w:pPr>
      <w:r>
        <w:rPr/>
        <w:t>Приложение</w:t>
      </w:r>
    </w:p>
    <w:p>
      <w:pPr>
        <w:pStyle w:val="Align-center"/>
        <w:bidi w:val="0"/>
        <w:rPr/>
      </w:pPr>
      <w:r>
        <w:rPr>
          <w:b/>
        </w:rPr>
        <w:t>СВЕДЕНИЯ</w:t>
      </w:r>
      <w:r>
        <w:rPr/>
        <w:br/>
      </w:r>
      <w:r>
        <w:rPr>
          <w:b/>
        </w:rPr>
        <w:t>об использовании программных средств в работе по воинскому учету и бронированию граждан, пребывающих в запасе</w:t>
      </w:r>
    </w:p>
    <w:tbl>
      <w:tblPr>
        <w:tblW w:w="10205" w:type="dxa"/>
        <w:jc w:val="start"/>
        <w:tblInd w:w="-1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964"/>
        <w:gridCol w:w="2529"/>
        <w:gridCol w:w="1764"/>
        <w:gridCol w:w="1464"/>
        <w:gridCol w:w="1978"/>
        <w:gridCol w:w="1506"/>
      </w:tblGrid>
      <w:tr>
        <w:trPr>
          <w:tblHeader w:val="true"/>
        </w:trPr>
        <w:tc>
          <w:tcPr>
            <w:tcW w:w="3493" w:type="dxa"/>
            <w:gridSpan w:val="2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6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Общее</w:t>
            </w:r>
          </w:p>
        </w:tc>
        <w:tc>
          <w:tcPr>
            <w:tcW w:w="3442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 том числе:</w:t>
            </w:r>
          </w:p>
        </w:tc>
        <w:tc>
          <w:tcPr>
            <w:tcW w:w="150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>
          <w:tblHeader w:val="true"/>
        </w:trPr>
        <w:tc>
          <w:tcPr>
            <w:tcW w:w="3493" w:type="dxa"/>
            <w:gridSpan w:val="2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6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количество программных средств</w:t>
            </w:r>
          </w:p>
        </w:tc>
        <w:tc>
          <w:tcPr>
            <w:tcW w:w="146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 аппарате управления</w:t>
            </w:r>
          </w:p>
        </w:tc>
        <w:tc>
          <w:tcPr>
            <w:tcW w:w="197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 организациях, находящихся в сфере Вашего ведения</w:t>
            </w:r>
          </w:p>
        </w:tc>
        <w:tc>
          <w:tcPr>
            <w:tcW w:w="150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Примечание</w:t>
            </w:r>
          </w:p>
        </w:tc>
      </w:tr>
      <w:tr>
        <w:trPr>
          <w:tblHeader w:val="true"/>
        </w:trPr>
        <w:tc>
          <w:tcPr>
            <w:tcW w:w="3493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176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2</w:t>
            </w:r>
          </w:p>
        </w:tc>
        <w:tc>
          <w:tcPr>
            <w:tcW w:w="146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3</w:t>
            </w:r>
          </w:p>
        </w:tc>
        <w:tc>
          <w:tcPr>
            <w:tcW w:w="197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4</w:t>
            </w:r>
          </w:p>
        </w:tc>
        <w:tc>
          <w:tcPr>
            <w:tcW w:w="150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5</w:t>
            </w:r>
          </w:p>
        </w:tc>
      </w:tr>
      <w:tr>
        <w:trPr/>
        <w:tc>
          <w:tcPr>
            <w:tcW w:w="3493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spacing w:before="0" w:after="283"/>
              <w:jc w:val="start"/>
              <w:rPr/>
            </w:pPr>
            <w:r>
              <w:rPr/>
              <w:t>1. Наличие специальных программных средств по воинскому учету и бронированию граждан, пребывающих в запасе:</w:t>
            </w:r>
          </w:p>
          <w:p>
            <w:pPr>
              <w:pStyle w:val="Style15"/>
              <w:bidi w:val="0"/>
              <w:spacing w:before="0" w:after="283"/>
              <w:jc w:val="start"/>
              <w:rPr/>
            </w:pPr>
            <w:r>
              <w:rPr/>
              <w:t>ЗАО "Союзинформ"</w:t>
            </w:r>
          </w:p>
          <w:p>
            <w:pPr>
              <w:pStyle w:val="Style15"/>
              <w:bidi w:val="0"/>
              <w:spacing w:before="0" w:after="283"/>
              <w:jc w:val="start"/>
              <w:rPr/>
            </w:pPr>
            <w:r>
              <w:rPr/>
              <w:t>- СПО "Бронирование", "Воинский учет в организациях";</w:t>
            </w:r>
          </w:p>
          <w:p>
            <w:pPr>
              <w:pStyle w:val="Style15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- других (наименование, организация-разработчик)</w:t>
            </w:r>
          </w:p>
        </w:tc>
        <w:tc>
          <w:tcPr>
            <w:tcW w:w="176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97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96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 том числе:</w:t>
            </w:r>
          </w:p>
        </w:tc>
        <w:tc>
          <w:tcPr>
            <w:tcW w:w="252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spacing w:before="0" w:after="283"/>
              <w:jc w:val="start"/>
              <w:rPr/>
            </w:pPr>
            <w:r>
              <w:rPr/>
              <w:t>- защищенных</w:t>
            </w:r>
          </w:p>
          <w:p>
            <w:pPr>
              <w:pStyle w:val="Style15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- приобретенных в ЗАО "Союзинформ"</w:t>
            </w:r>
          </w:p>
        </w:tc>
        <w:tc>
          <w:tcPr>
            <w:tcW w:w="176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</w:t>
            </w:r>
          </w:p>
        </w:tc>
        <w:tc>
          <w:tcPr>
            <w:tcW w:w="197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 </w:t>
            </w:r>
          </w:p>
        </w:tc>
      </w:tr>
    </w:tbl>
    <w:p>
      <w:pPr>
        <w:pStyle w:val="Align-right"/>
        <w:bidi w:val="0"/>
        <w:jc w:val="end"/>
        <w:rPr/>
      </w:pPr>
      <w:r>
        <w:rPr/>
        <w:t>Начальник Спецотдела</w:t>
        <w:br/>
        <w:t>В.В.Смирягина</w:t>
      </w:r>
    </w:p>
    <w:p>
      <w:pPr>
        <w:pStyle w:val="BodyText"/>
        <w:bidi w:val="0"/>
        <w:rPr/>
      </w:pPr>
      <w:r>
        <w:rPr/>
        <w:t> </w:t>
      </w:r>
    </w:p>
    <w:p>
      <w:pPr>
        <w:pStyle w:val="Align-center"/>
        <w:bidi w:val="0"/>
        <w:rPr/>
      </w:pPr>
      <w:r>
        <w:rPr>
          <w:b/>
        </w:rPr>
        <w:t>СВЕДЕНИЯ</w:t>
      </w:r>
      <w:r>
        <w:rPr/>
        <w:br/>
      </w:r>
      <w:r>
        <w:rPr>
          <w:b/>
        </w:rPr>
        <w:t>об использовании ПЭВМ (персональных компьютерах) по воинскому учету и бронированию граждан, пребывающих в запасе</w:t>
      </w:r>
    </w:p>
    <w:tbl>
      <w:tblPr>
        <w:tblW w:w="10205" w:type="dxa"/>
        <w:jc w:val="start"/>
        <w:tblInd w:w="-1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391"/>
        <w:gridCol w:w="1463"/>
        <w:gridCol w:w="1552"/>
        <w:gridCol w:w="2293"/>
        <w:gridCol w:w="1506"/>
      </w:tblGrid>
      <w:tr>
        <w:trPr>
          <w:tblHeader w:val="true"/>
        </w:trPr>
        <w:tc>
          <w:tcPr>
            <w:tcW w:w="3391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Общее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 том числе:</w:t>
            </w:r>
          </w:p>
        </w:tc>
        <w:tc>
          <w:tcPr>
            <w:tcW w:w="150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Примечание</w:t>
            </w:r>
          </w:p>
        </w:tc>
      </w:tr>
      <w:tr>
        <w:trPr>
          <w:tblHeader w:val="true"/>
        </w:trPr>
        <w:tc>
          <w:tcPr>
            <w:tcW w:w="3391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количество ПЭВМ</w:t>
            </w:r>
          </w:p>
        </w:tc>
        <w:tc>
          <w:tcPr>
            <w:tcW w:w="155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 аппарате управления</w:t>
            </w:r>
          </w:p>
        </w:tc>
        <w:tc>
          <w:tcPr>
            <w:tcW w:w="22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 организациях, находящихся в сфере Вашего ведения</w:t>
            </w:r>
          </w:p>
        </w:tc>
        <w:tc>
          <w:tcPr>
            <w:tcW w:w="150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>
          <w:tblHeader w:val="true"/>
        </w:trPr>
        <w:tc>
          <w:tcPr>
            <w:tcW w:w="339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146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2</w:t>
            </w:r>
          </w:p>
        </w:tc>
        <w:tc>
          <w:tcPr>
            <w:tcW w:w="155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3</w:t>
            </w:r>
          </w:p>
        </w:tc>
        <w:tc>
          <w:tcPr>
            <w:tcW w:w="22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4</w:t>
            </w:r>
          </w:p>
        </w:tc>
        <w:tc>
          <w:tcPr>
            <w:tcW w:w="150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5</w:t>
            </w:r>
          </w:p>
        </w:tc>
      </w:tr>
      <w:tr>
        <w:trPr/>
        <w:tc>
          <w:tcPr>
            <w:tcW w:w="339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1. Количество ПЭВМ, используемых в работе по воинскому учету и бронированию граждан, пребывающих в запасе</w:t>
            </w:r>
          </w:p>
        </w:tc>
        <w:tc>
          <w:tcPr>
            <w:tcW w:w="146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5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2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339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5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2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 </w:t>
            </w:r>
          </w:p>
        </w:tc>
      </w:tr>
    </w:tbl>
    <w:p>
      <w:pPr>
        <w:pStyle w:val="Align-right"/>
        <w:bidi w:val="0"/>
        <w:jc w:val="end"/>
        <w:rPr/>
      </w:pPr>
      <w:r>
        <w:rPr/>
        <w:t> </w:t>
      </w:r>
      <w:r>
        <w:rPr/>
        <w:br/>
        <w:t>Начальник Спецотдела</w:t>
        <w:br/>
        <w:t>В.В.Смирягина</w:t>
      </w:r>
    </w:p>
    <w:p>
      <w:pPr>
        <w:pStyle w:val="BodyText"/>
        <w:bidi w:val="0"/>
        <w:rPr/>
      </w:pPr>
      <w:r>
        <w:rPr/>
        <w:t> </w:t>
      </w:r>
    </w:p>
    <w:p>
      <w:pPr>
        <w:pStyle w:val="Align-right"/>
        <w:bidi w:val="0"/>
        <w:jc w:val="end"/>
        <w:rPr/>
      </w:pPr>
      <w:r>
        <w:rPr/>
        <w:t>Форма N 6</w:t>
      </w:r>
    </w:p>
    <w:p>
      <w:pPr>
        <w:pStyle w:val="Align-right"/>
        <w:bidi w:val="0"/>
        <w:jc w:val="end"/>
        <w:rPr/>
      </w:pPr>
      <w:r>
        <w:rPr/>
        <w:t>УТВЕРЖДЕНА</w:t>
        <w:br/>
        <w:t>постановлением Комиссии по</w:t>
        <w:br/>
        <w:t>вопросам бронирования рабочей</w:t>
        <w:br/>
        <w:t>силы за народным хозяйством</w:t>
        <w:br/>
        <w:t>от 10 февраля 1989 года N 760</w:t>
        <w:br/>
        <w:t xml:space="preserve">по согласованию с Госкомстатом СССР </w:t>
      </w:r>
    </w:p>
    <w:tbl>
      <w:tblPr>
        <w:tblW w:w="17725" w:type="dxa"/>
        <w:jc w:val="start"/>
        <w:tblInd w:w="0" w:type="dxa"/>
        <w:tblLayout w:type="fixed"/>
        <w:tblCellMar>
          <w:top w:w="60" w:type="dxa"/>
          <w:start w:w="60" w:type="dxa"/>
          <w:bottom w:w="60" w:type="dxa"/>
          <w:end w:w="60" w:type="dxa"/>
        </w:tblCellMar>
      </w:tblPr>
      <w:tblGrid>
        <w:gridCol w:w="6185"/>
        <w:gridCol w:w="8910"/>
        <w:gridCol w:w="1595"/>
        <w:gridCol w:w="1035"/>
      </w:tblGrid>
      <w:tr>
        <w:trPr/>
        <w:tc>
          <w:tcPr>
            <w:tcW w:w="6185" w:type="dxa"/>
            <w:vMerge w:val="restart"/>
            <w:tcBorders/>
          </w:tcPr>
          <w:p>
            <w:pPr>
              <w:pStyle w:val="Style15"/>
              <w:bidi w:val="0"/>
              <w:jc w:val="center"/>
              <w:rPr/>
            </w:pPr>
            <w:r>
              <w:rPr/>
              <w:t xml:space="preserve">Отчет о численности работающих и забронированных военнообязанных </w:t>
              <w:br/>
              <w:t>__________________________________________________</w:t>
              <w:br/>
              <w:t> (наименование министерства, ведомства, предприятия)</w:t>
              <w:br/>
              <w:t>__________________________________________________</w:t>
            </w:r>
          </w:p>
        </w:tc>
        <w:tc>
          <w:tcPr>
            <w:tcW w:w="8910" w:type="dxa"/>
            <w:tcBorders/>
          </w:tcPr>
          <w:p>
            <w:pPr>
              <w:pStyle w:val="Style15"/>
              <w:bidi w:val="0"/>
              <w:ind w:hanging="0" w:start="0" w:end="0"/>
              <w:jc w:val="center"/>
              <w:rPr/>
            </w:pPr>
            <w:r>
              <w:rP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595" w:type="dxa"/>
            <w:tcBorders>
              <w:end w:val="single" w:sz="8" w:space="0" w:color="000000"/>
            </w:tcBorders>
            <w:tcMar>
              <w:top w:w="0" w:type="dxa"/>
              <w:start w:w="0" w:type="dxa"/>
              <w:bottom w:w="0" w:type="dxa"/>
              <w:end w:w="28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Шифр формы</w:t>
            </w:r>
          </w:p>
        </w:tc>
        <w:tc>
          <w:tcPr>
            <w:tcW w:w="10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Style15"/>
              <w:bidi w:val="0"/>
              <w:jc w:val="center"/>
              <w:rPr/>
            </w:pPr>
            <w:r>
              <w:rPr/>
              <w:t>           </w:t>
            </w:r>
          </w:p>
        </w:tc>
      </w:tr>
      <w:tr>
        <w:trPr/>
        <w:tc>
          <w:tcPr>
            <w:tcW w:w="6185" w:type="dxa"/>
            <w:vMerge w:val="continue"/>
            <w:tcBorders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910" w:type="dxa"/>
            <w:tcBorders/>
          </w:tcPr>
          <w:p>
            <w:pPr>
              <w:pStyle w:val="Style15"/>
              <w:bidi w:val="0"/>
              <w:ind w:hanging="0" w:start="0" w:end="0"/>
              <w:jc w:val="center"/>
              <w:rPr/>
            </w:pPr>
            <w:r>
              <w:rP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595" w:type="dxa"/>
            <w:tcBorders>
              <w:end w:val="single" w:sz="8" w:space="0" w:color="000000"/>
            </w:tcBorders>
            <w:tcMar>
              <w:top w:w="0" w:type="dxa"/>
              <w:start w:w="0" w:type="dxa"/>
              <w:bottom w:w="0" w:type="dxa"/>
              <w:end w:w="28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Шифр министерства</w:t>
            </w:r>
          </w:p>
        </w:tc>
        <w:tc>
          <w:tcPr>
            <w:tcW w:w="10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Style15"/>
              <w:bidi w:val="0"/>
              <w:jc w:val="center"/>
              <w:rPr/>
            </w:pPr>
            <w:r>
              <w:rPr/>
              <w:t>              </w:t>
            </w:r>
          </w:p>
        </w:tc>
      </w:tr>
      <w:tr>
        <w:trPr/>
        <w:tc>
          <w:tcPr>
            <w:tcW w:w="6185" w:type="dxa"/>
            <w:vMerge w:val="continue"/>
            <w:tcBorders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910" w:type="dxa"/>
            <w:tcBorders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595" w:type="dxa"/>
            <w:tcBorders>
              <w:end w:val="single" w:sz="8" w:space="0" w:color="000000"/>
            </w:tcBorders>
            <w:tcMar>
              <w:top w:w="0" w:type="dxa"/>
              <w:start w:w="0" w:type="dxa"/>
              <w:bottom w:w="0" w:type="dxa"/>
              <w:end w:w="28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Заполняется Госпланом СССР</w:t>
            </w:r>
          </w:p>
        </w:tc>
        <w:tc>
          <w:tcPr>
            <w:tcW w:w="10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Style15"/>
              <w:bidi w:val="0"/>
              <w:jc w:val="center"/>
              <w:rPr/>
            </w:pPr>
            <w:r>
              <w:rPr/>
              <w:t>         </w:t>
            </w:r>
          </w:p>
        </w:tc>
      </w:tr>
      <w:tr>
        <w:trPr/>
        <w:tc>
          <w:tcPr>
            <w:tcW w:w="6185" w:type="dxa"/>
            <w:tcBorders/>
          </w:tcPr>
          <w:p>
            <w:pPr>
              <w:pStyle w:val="Style15"/>
              <w:bidi w:val="0"/>
              <w:jc w:val="center"/>
              <w:rPr/>
            </w:pPr>
            <w:r>
              <w:rPr/>
              <w:t>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8910" w:type="dxa"/>
            <w:tcBorders/>
          </w:tcPr>
          <w:p>
            <w:pPr>
              <w:pStyle w:val="Style15"/>
              <w:bidi w:val="0"/>
              <w:ind w:hanging="0" w:start="0" w:end="0"/>
              <w:jc w:val="center"/>
              <w:rPr/>
            </w:pPr>
            <w:r>
              <w:rP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595" w:type="dxa"/>
            <w:tcBorders>
              <w:end w:val="single" w:sz="8" w:space="0" w:color="000000"/>
            </w:tcBorders>
            <w:tcMar>
              <w:top w:w="0" w:type="dxa"/>
              <w:start w:w="0" w:type="dxa"/>
              <w:bottom w:w="0" w:type="dxa"/>
              <w:end w:w="28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Заполняется ВЦ</w:t>
            </w:r>
          </w:p>
        </w:tc>
        <w:tc>
          <w:tcPr>
            <w:tcW w:w="10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Style15"/>
              <w:bidi w:val="0"/>
              <w:jc w:val="center"/>
              <w:rPr/>
            </w:pPr>
            <w:r>
              <w:rPr/>
              <w:t>         </w:t>
            </w:r>
          </w:p>
        </w:tc>
      </w:tr>
    </w:tbl>
    <w:tbl>
      <w:tblPr>
        <w:tblW w:w="20715" w:type="dxa"/>
        <w:jc w:val="start"/>
        <w:tblInd w:w="-1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720"/>
        <w:gridCol w:w="500"/>
        <w:gridCol w:w="1355"/>
        <w:gridCol w:w="770"/>
        <w:gridCol w:w="1205"/>
        <w:gridCol w:w="1640"/>
        <w:gridCol w:w="1115"/>
        <w:gridCol w:w="1640"/>
        <w:gridCol w:w="770"/>
        <w:gridCol w:w="1205"/>
        <w:gridCol w:w="500"/>
        <w:gridCol w:w="635"/>
        <w:gridCol w:w="500"/>
        <w:gridCol w:w="500"/>
        <w:gridCol w:w="500"/>
        <w:gridCol w:w="2120"/>
        <w:gridCol w:w="1565"/>
        <w:gridCol w:w="1475"/>
      </w:tblGrid>
      <w:tr>
        <w:trPr>
          <w:tblHeader w:val="true"/>
        </w:trPr>
        <w:tc>
          <w:tcPr>
            <w:tcW w:w="2720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Наименование категорий должностей служащих и профессий рабочих</w:t>
            </w:r>
          </w:p>
        </w:tc>
        <w:tc>
          <w:tcPr>
            <w:tcW w:w="500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Align-left"/>
              <w:bidi w:val="0"/>
              <w:spacing w:before="0" w:after="140"/>
              <w:ind w:hanging="0" w:start="0" w:end="0"/>
              <w:jc w:val="start"/>
              <w:rPr/>
            </w:pPr>
            <w:r>
              <w:rPr/>
              <w:t>N стр</w:t>
            </w:r>
          </w:p>
        </w:tc>
        <w:tc>
          <w:tcPr>
            <w:tcW w:w="1355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Всего рабоюащих</w:t>
            </w:r>
          </w:p>
        </w:tc>
        <w:tc>
          <w:tcPr>
            <w:tcW w:w="6370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Из числа всего работающих, военнообязанных:</w:t>
            </w:r>
          </w:p>
        </w:tc>
        <w:tc>
          <w:tcPr>
            <w:tcW w:w="4610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Из численности военнообязанных, забронировано:</w:t>
            </w:r>
          </w:p>
        </w:tc>
        <w:tc>
          <w:tcPr>
            <w:tcW w:w="2120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Align-left"/>
              <w:bidi w:val="0"/>
              <w:spacing w:before="0" w:after="140"/>
              <w:ind w:hanging="0" w:start="0" w:end="0"/>
              <w:jc w:val="start"/>
              <w:rPr/>
            </w:pPr>
            <w:r>
              <w:rPr/>
              <w:t>Численость незабронированых военнообязаных, не имеющих мобилизационных предписаний</w:t>
            </w:r>
          </w:p>
        </w:tc>
        <w:tc>
          <w:tcPr>
            <w:tcW w:w="1565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Из числености работающих призывников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Align-left"/>
              <w:bidi w:val="0"/>
              <w:jc w:val="start"/>
              <w:rPr/>
            </w:pPr>
            <w:r>
              <w:rPr/>
              <w:t xml:space="preserve">Заполняется </w:t>
            </w:r>
          </w:p>
          <w:p>
            <w:pPr>
              <w:pStyle w:val="Align-left"/>
              <w:bidi w:val="0"/>
              <w:spacing w:before="0" w:after="140"/>
              <w:ind w:hanging="0" w:start="0" w:end="0"/>
              <w:jc w:val="start"/>
              <w:rPr/>
            </w:pPr>
            <w:r>
              <w:rPr/>
              <w:t xml:space="preserve">ВЦ </w:t>
            </w:r>
          </w:p>
        </w:tc>
      </w:tr>
      <w:tr>
        <w:trPr>
          <w:tblHeader w:val="true"/>
        </w:trPr>
        <w:tc>
          <w:tcPr>
            <w:tcW w:w="272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30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 том числе: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Численность прапрощиков, мичманов, сержантов, старшин, солдат и матросов запса, годных к не строевой службе</w:t>
            </w:r>
          </w:p>
        </w:tc>
        <w:tc>
          <w:tcPr>
            <w:tcW w:w="4610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 том числе:</w:t>
            </w:r>
          </w:p>
        </w:tc>
        <w:tc>
          <w:tcPr>
            <w:tcW w:w="212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6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blHeader w:val="true"/>
        </w:trPr>
        <w:tc>
          <w:tcPr>
            <w:tcW w:w="272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Всего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офицеров и генералов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прапорщиков,мичманов, сержантов и старшин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солдат и матросов</w:t>
            </w:r>
          </w:p>
        </w:tc>
        <w:tc>
          <w:tcPr>
            <w:tcW w:w="164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Всего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офицеров и генералов</w:t>
            </w:r>
          </w:p>
        </w:tc>
        <w:tc>
          <w:tcPr>
            <w:tcW w:w="2635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прапорщиков, мичманов, сержантов, старшин, солдат и матросов в возрасте:</w:t>
            </w:r>
          </w:p>
        </w:tc>
        <w:tc>
          <w:tcPr>
            <w:tcW w:w="212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6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blHeader w:val="true"/>
        </w:trPr>
        <w:tc>
          <w:tcPr>
            <w:tcW w:w="272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7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4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1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4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7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до 30 лет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от31 до 35 лет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от 36 до 40 лет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от 41 до 45 лет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от 46 до 50 лет</w:t>
            </w:r>
          </w:p>
        </w:tc>
        <w:tc>
          <w:tcPr>
            <w:tcW w:w="212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6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А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Б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2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3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4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5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6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7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8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9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10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11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12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13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14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15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16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Руководители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Специалисты - всего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из них: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2</w:t>
            </w:r>
          </w:p>
        </w:tc>
        <w:tc>
          <w:tcPr>
            <w:tcW w:w="135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сельского хозяйства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3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торговли и общественного питания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4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науки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5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культуры и искусства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6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народного образования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7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здравоохранения - всего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 том числе: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8</w:t>
            </w:r>
          </w:p>
        </w:tc>
        <w:tc>
          <w:tcPr>
            <w:tcW w:w="135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врачи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9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средний медицинский персонал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10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Другие служащие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11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Рабочие - всего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в том числе: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12</w:t>
            </w:r>
          </w:p>
        </w:tc>
        <w:tc>
          <w:tcPr>
            <w:tcW w:w="135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- 1-2 разрядов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13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- 3-4 разрядов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14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- 5-го разряде и выше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15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не имеющие тарифных разрядов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16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сельскохозяйственного производства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17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локомотивных бригад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18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водители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19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трактористы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20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Из численности руководителей специалистов и рабочих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летно-подъемный состав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21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- плавающий состав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22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Учащиеся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23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ИТОГО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  <w:tcMar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(сумма строк 1 + 2 + 11 + 12 + 23)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24</w:t>
            </w:r>
          </w:p>
        </w:tc>
        <w:tc>
          <w:tcPr>
            <w:tcW w:w="135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20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355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15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40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770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05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35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120" w:type="dxa"/>
            <w:tcBorders>
              <w:top w:val="single" w:sz="8" w:space="0" w:color="000000"/>
            </w:tcBorders>
            <w:tcMar>
              <w:start w:w="0" w:type="dxa"/>
              <w:bottom w:w="0" w:type="dxa"/>
              <w:end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end w:val="single" w:sz="8" w:space="0" w:color="000000"/>
            </w:tcBorders>
            <w:tcMar>
              <w:start w:w="0" w:type="dxa"/>
              <w:bottom w:w="0" w:type="dxa"/>
            </w:tcMar>
          </w:tcPr>
          <w:p>
            <w:pPr>
              <w:pStyle w:val="Style15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4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 </w:t>
            </w:r>
          </w:p>
        </w:tc>
      </w:tr>
    </w:tbl>
    <w:p>
      <w:pPr>
        <w:pStyle w:val="Align-center"/>
        <w:bidi w:val="0"/>
        <w:rPr>
          <w:b/>
        </w:rPr>
      </w:pPr>
      <w:r>
        <w:rPr>
          <w:b/>
        </w:rPr>
        <w:t>Порядок заполнения</w:t>
      </w:r>
    </w:p>
    <w:p>
      <w:pPr>
        <w:pStyle w:val="Align-center"/>
        <w:bidi w:val="0"/>
        <w:rPr/>
      </w:pPr>
      <w:r>
        <w:rPr/>
        <w:t>I. Отчет составляется по строго установленной форме с учетом возможности использования вычислительной техники для ее обработки.</w:t>
      </w:r>
    </w:p>
    <w:p>
      <w:pPr>
        <w:pStyle w:val="Align-center"/>
        <w:bidi w:val="0"/>
        <w:rPr/>
      </w:pPr>
      <w:r>
        <w:rPr/>
        <w:t>II. К категориям работающих, указанных в графе "А", по должностям и профессиям, в соответствии с Общесоюзным классификатором профессий рабочих, должностей служащих и тарифных разрядов, следует относить: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1. Руководителей министерств, ведомств, организаций, объединений, предприятий, учреждений, совхозов, колхозов, учебных заведений и их структурных подразделений, кроме руководителей, включаемых в строки 8 и 9.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2. Специалистов, занятых инженерно-техническими, научно-исследовательскими, экономическими, управленческими и другими работами.</w:t>
      </w:r>
    </w:p>
    <w:p>
      <w:pPr>
        <w:pStyle w:val="BodyText"/>
        <w:bidi w:val="0"/>
        <w:rPr/>
      </w:pPr>
      <w:r>
        <w:rPr/>
        <w:t>    </w:t>
      </w:r>
      <w:r>
        <w:rPr/>
        <w:t>Из численности специалистов, включенных в строку 2, выделяются специалисты, указанные в строках 3-10. К ним следует относить: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3. Агрономов, зоотехников, ветеринарных работников, землеустроителей, мелиораторов и других специалистов, работающих в колхозах, совхозах и других сельскохозяйственных предприятиях, а также в подсобных сельских хозяйствах.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4. Всех специалистов, работающих в системе государственной и кооперативной торговли и общественного питания, а также орсов, урсов и продснабов министерств и ведомств.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5. Всех специалистов, работающих в академиях, научно-исследовательских институтах и лабораториях, конструкторских и проектных организациях и их филиалах, ведущих научно-исследовательские работы.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6. Писателей, композиторов, художников, скульпторов, артистов, музыкантов, режиссеров, дирижеров и других работников культуры и искусства.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7. Профессоров, доцентов, преподавателей, учителей к воспитателей, работающих в высших и средних специальных учебных заведениях, учебных заведениях по подготовке и повышению квалификации рабочих и других работников, в общеобразовательных школах и учреждениях по воспитанию детей.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8. Сумма строк 9 + 10.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9. Главных врачей, заведующих отделениями, врачей всех специальностей и других руководителей и специалистов, работающих в лечебно-профилактических, санитарно-противоэпидемических и других учреждениях здравоохранения.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10. Медицинских сестер, акушерок, фельдшеров, медлаборантов и других работников среднего медицинского персонала, работающих в учреждениях, указанных в пояснениях к строке 9.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11. Архивариусов, делопроизводителей, кассиров, секретарей-машинисток, чертежников, учетчиков, табельщиков и других работников, относящихся к служащим, осуществляющих подготовку и оформление документации, хозяйственное обслуживание, учет и контроль.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12. Всех рабочих (сумма строк с 13 до 20 включительно).</w:t>
      </w:r>
    </w:p>
    <w:p>
      <w:pPr>
        <w:pStyle w:val="BodyText"/>
        <w:bidi w:val="0"/>
        <w:rPr/>
      </w:pPr>
      <w:r>
        <w:rPr/>
        <w:t>    </w:t>
      </w:r>
      <w:r>
        <w:rPr/>
        <w:t>В строки 13, 14, 15, 16. Рабочих в соответствии с тарифными разрядами, кроме рабочих, указанных в строках 17, 18. 19, 20.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17. Рабочих, занятых в растениеводстве, животноводстве и других производственных отраслях сельского хозяйства, независимо от тарифных разрядов и не предусмотренных другими строками настоящего отчета, работающих на предприятиях и в организациях, указанных в пояснениях к строке 3.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18. Машинистов и помощников машинистов электровозов, тепловозов, дизельных поездов, электросекций, паровозов и мотовозов.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19. Водителей автомобилей, включая работающих на специальных машинах, смонтированных на автомобильных шасси.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20. Трактористов, скрейперистов, бульдозеристов, грейдеристов и других рабочих, работающих на механизмах, смонтированных на тракторах.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21. Летно-подъемный состав средств воздушного сообщения.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22. Личный состав экипажей плавсредств, в том числе и технических средств.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23. Студентов дневных (очных) высших и средних специальных учебных заведений, курсантов и учащихся училищ и профтехучилищ, аспирантов, обучающихся в очной аспирантуре.</w:t>
      </w:r>
    </w:p>
    <w:p>
      <w:pPr>
        <w:pStyle w:val="BodyText"/>
        <w:bidi w:val="0"/>
        <w:rPr/>
      </w:pPr>
      <w:r>
        <w:rPr/>
        <w:t>    </w:t>
      </w:r>
      <w:r>
        <w:rPr/>
        <w:t>В строку 24. Итого (сумма строк 1 + 2 + 11 + 12 + 23).</w:t>
      </w:r>
    </w:p>
    <w:p>
      <w:pPr>
        <w:pStyle w:val="Align-center"/>
        <w:bidi w:val="0"/>
        <w:rPr/>
      </w:pPr>
      <w:r>
        <w:rPr/>
        <w:t>III. Заполнение вертикальных граф необходимо производить с соблюдением следующих требований:</w:t>
      </w:r>
    </w:p>
    <w:p>
      <w:pPr>
        <w:pStyle w:val="BodyText"/>
        <w:bidi w:val="0"/>
        <w:rPr/>
      </w:pPr>
      <w:r>
        <w:rPr/>
        <w:t>    </w:t>
      </w:r>
      <w:r>
        <w:rPr/>
        <w:t>В графу 1. "Всего работающих" включаются все работающие и учащиеся мужчины и женщины всех возрастов как военнообязанные, так и невоеннообязанные и призывники по состоянию на 1 января.</w:t>
      </w:r>
    </w:p>
    <w:p>
      <w:pPr>
        <w:pStyle w:val="BodyText"/>
        <w:bidi w:val="0"/>
        <w:rPr/>
      </w:pPr>
      <w:r>
        <w:rPr/>
        <w:t>    </w:t>
      </w:r>
      <w:r>
        <w:rPr/>
        <w:t>Работающие по совместительству или на сезонных работах, а также слушатели заочных и вечерних учебных заведений включаются в отчет предприятий по месту их основной работы.</w:t>
      </w:r>
    </w:p>
    <w:p>
      <w:pPr>
        <w:pStyle w:val="BodyText"/>
        <w:bidi w:val="0"/>
        <w:rPr/>
      </w:pPr>
      <w:r>
        <w:rPr/>
        <w:t>    </w:t>
      </w:r>
      <w:r>
        <w:rPr/>
        <w:t>В графу 2. "Всего" (сумма граф 3 + 4 + 5) включается численность военнообязанных из числа всего работающих на предприятии.</w:t>
      </w:r>
    </w:p>
    <w:p>
      <w:pPr>
        <w:pStyle w:val="BodyText"/>
        <w:bidi w:val="0"/>
        <w:rPr/>
      </w:pPr>
      <w:r>
        <w:rPr/>
        <w:t>    </w:t>
      </w:r>
      <w:r>
        <w:rPr/>
        <w:t>В численность военнообязанных нe включаются:</w:t>
      </w:r>
    </w:p>
    <w:p>
      <w:pPr>
        <w:pStyle w:val="BodyText"/>
        <w:bidi w:val="0"/>
        <w:rPr/>
      </w:pPr>
      <w:r>
        <w:rPr/>
        <w:t>    </w:t>
      </w:r>
      <w:r>
        <w:rPr/>
        <w:t>- военнообязанные, достигшие предельного возраста состояния в запасе и подлежащие исключению с воинского учета с 1 января отчетного года;</w:t>
      </w:r>
    </w:p>
    <w:p>
      <w:pPr>
        <w:pStyle w:val="BodyText"/>
        <w:bidi w:val="0"/>
        <w:rPr/>
      </w:pPr>
      <w:r>
        <w:rPr/>
        <w:t>    </w:t>
      </w:r>
      <w:r>
        <w:rPr/>
        <w:t>- военнообязанные, исключенные с воинского учета по болезни;</w:t>
      </w:r>
    </w:p>
    <w:p>
      <w:pPr>
        <w:pStyle w:val="BodyText"/>
        <w:bidi w:val="0"/>
        <w:rPr/>
      </w:pPr>
      <w:r>
        <w:rPr/>
        <w:t>    </w:t>
      </w:r>
      <w:r>
        <w:rPr/>
        <w:t>- лица призывного возраста, состоящие на учете призывников.</w:t>
      </w:r>
    </w:p>
    <w:p>
      <w:pPr>
        <w:pStyle w:val="BodyText"/>
        <w:bidi w:val="0"/>
        <w:rPr/>
      </w:pPr>
      <w:r>
        <w:rPr/>
        <w:t>    </w:t>
      </w:r>
      <w:r>
        <w:rPr/>
        <w:t>В графу 7. "Всего" (сумма граф с 8 по 13) включается численность забронированных военнообязанных из числа всех военнообязанных. В это число не включаются забронированные военнообязанные, которые исключаются после 1 января отчетного года с воинского учета в связи с достижением ими предельного возраста состояния в запасе.</w:t>
      </w:r>
    </w:p>
    <w:p>
      <w:pPr>
        <w:pStyle w:val="BodyText"/>
        <w:bidi w:val="0"/>
        <w:rPr/>
      </w:pPr>
      <w:r>
        <w:rPr/>
        <w:t>    </w:t>
      </w:r>
      <w:r>
        <w:rPr/>
        <w:t>В графу 15. Включаются лица призывного возраста, имеющие удостоверения о приписке их к призывным участкам.</w:t>
      </w:r>
    </w:p>
    <w:p>
      <w:pPr>
        <w:pStyle w:val="BodyText"/>
        <w:bidi w:val="0"/>
        <w:rPr/>
      </w:pPr>
      <w:r>
        <w:rPr/>
        <w:t>    </w:t>
      </w:r>
      <w:r>
        <w:rPr/>
        <w:t>Отчет подписывается руководителем или заместителем руководителя министерства, ведомства, предприятия.</w:t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BodyText"/>
        <w:bidi w:val="0"/>
        <w:spacing w:before="750" w:after="750"/>
        <w:ind w:hanging="0" w:start="750" w:end="750"/>
        <w:rPr/>
      </w:pPr>
      <w:r>
        <w:rPr/>
        <w:t>© Материал из КСС «Система Кадры»</w:t>
        <w:br/>
        <w:t>Готовые решения для службы персонала на https://1kadry.ru</w:t>
        <w:br/>
        <w:t>Дата копирования: 25.11.2024</w:t>
      </w:r>
    </w:p>
    <w:sectPr>
      <w:type w:val="continuous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sans-serif">
    <w:altName w:val="Arial"/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ru-RU" w:eastAsia="zh-CN" w:bidi="hi-IN"/>
    </w:rPr>
  </w:style>
  <w:style w:type="paragraph" w:styleId="Heading1">
    <w:name w:val="Heading 1"/>
    <w:basedOn w:val="Style12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Style12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jc w:val="both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1normal">
    <w:name w:val="Заголовок 1.normal"/>
    <w:basedOn w:val="Heading1"/>
    <w:qFormat/>
    <w:pPr>
      <w:ind w:hanging="0" w:start="0"/>
      <w:outlineLvl w:val="9"/>
    </w:pPr>
    <w:rPr>
      <w:color w:val="000000"/>
    </w:rPr>
  </w:style>
  <w:style w:type="paragraph" w:styleId="Style14">
    <w:name w:val="Текст в заданном формате"/>
    <w:basedOn w:val="Normal"/>
    <w:qFormat/>
    <w:pPr>
      <w:spacing w:before="0" w:after="0"/>
    </w:pPr>
    <w:rPr>
      <w:rFonts w:ascii="sans-serif" w:hAnsi="sans-serif" w:eastAsia="sans-serif" w:cs="sans-serif"/>
      <w:sz w:val="20"/>
      <w:szCs w:val="20"/>
    </w:rPr>
  </w:style>
  <w:style w:type="paragraph" w:styleId="Align-center">
    <w:name w:val="Основной текст.align-center"/>
    <w:basedOn w:val="BodyText"/>
    <w:qFormat/>
    <w:pPr>
      <w:jc w:val="center"/>
    </w:pPr>
    <w:rPr/>
  </w:style>
  <w:style w:type="paragraph" w:styleId="Align-right">
    <w:name w:val="Основной текст.align-right"/>
    <w:basedOn w:val="BodyText"/>
    <w:qFormat/>
    <w:pPr>
      <w:jc w:val="end"/>
    </w:pPr>
    <w:rPr/>
  </w:style>
  <w:style w:type="paragraph" w:styleId="Align-left">
    <w:name w:val="Основной текст.align-left"/>
    <w:basedOn w:val="BodyText"/>
    <w:qFormat/>
    <w:pPr>
      <w:jc w:val="start"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LibreOffice/7.6.0.3$Windows_X86_64 LibreOffice_project/69edd8b8ebc41d00b4de3915dc82f8f0fc3b6265</Application>
  <AppVersion>15.0000</AppVersion>
  <Pages>6</Pages>
  <Words>1309</Words>
  <Characters>8402</Characters>
  <CharactersWithSpaces>10902</CharactersWithSpaces>
  <Paragraphs>705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