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0" w:rsidRPr="004B4E00" w:rsidRDefault="00C9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 w:rsidR="004B4E00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5"/>
      </w:tblGrid>
      <w:tr w:rsidR="003C1190" w:rsidRPr="00400F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Pr="004B4E00" w:rsidRDefault="00C9305D">
            <w:pPr>
              <w:rPr>
                <w:lang w:val="ru-RU"/>
              </w:rPr>
            </w:pP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B4E00">
              <w:rPr>
                <w:lang w:val="ru-RU"/>
              </w:rPr>
              <w:br/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 директор</w:t>
            </w:r>
            <w:r w:rsidRPr="004B4E00">
              <w:rPr>
                <w:lang w:val="ru-RU"/>
              </w:rPr>
              <w:br/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B4E00">
              <w:rPr>
                <w:lang w:val="ru-RU"/>
              </w:rPr>
              <w:br/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="002E3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E3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E3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4B4E00">
              <w:rPr>
                <w:lang w:val="ru-RU"/>
              </w:rPr>
              <w:br/>
            </w:r>
            <w:r w:rsidRPr="004B4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10.01.2024</w:t>
            </w:r>
          </w:p>
        </w:tc>
      </w:tr>
      <w:tr w:rsidR="003C1190" w:rsidRPr="00400F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Pr="004B4E0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1190" w:rsidRPr="004B4E00" w:rsidRDefault="003C11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3C119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Default="00C9305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разъездном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p w:rsidR="003C1190" w:rsidRDefault="003C119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5"/>
        <w:gridCol w:w="7950"/>
      </w:tblGrid>
      <w:tr w:rsidR="00FA36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Default="00C9305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Default="00C9305D" w:rsidP="00400F5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A3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</w:t>
            </w:r>
            <w:r w:rsidR="00400F5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C1190" w:rsidRDefault="003C1190">
      <w:pPr>
        <w:rPr>
          <w:rFonts w:hAnsi="Times New Roman" w:cs="Times New Roman"/>
          <w:color w:val="000000"/>
          <w:sz w:val="24"/>
          <w:szCs w:val="24"/>
        </w:rPr>
      </w:pPr>
    </w:p>
    <w:p w:rsidR="003C1190" w:rsidRPr="00400F53" w:rsidRDefault="00C9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C1190" w:rsidRPr="00400F53" w:rsidRDefault="003C11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1.1. Положение о разъездном характере работы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– Положение) является локальным нормативным актом общества с ограниченной ответственностью «</w:t>
      </w:r>
      <w:proofErr w:type="spellStart"/>
      <w:r w:rsidR="004B4E00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– Общество или Работодатель), разработанным и принятым в соответствии с действующим трудовым законодательством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8, 166, 168.1 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РФ).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1.2. Разъездной характер работы устанавливается сотрудникам, регулярно выполняющим должностные обязанности за пределами организации. Перечень работ, профессий и должностей таких сотрудников устанавливается приказом генерального директора.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1.3. Сотрудникам, имеющим разъездной характер работы, гарантируется сохранение места работы (должности) и заработка, а также возмещение расходов, связанных с разъездным характером работы:</w:t>
      </w:r>
    </w:p>
    <w:p w:rsidR="003C1190" w:rsidRDefault="00C930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1190" w:rsidRPr="004B4E00" w:rsidRDefault="00C930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расходы по найму жилого помещения;</w:t>
      </w:r>
    </w:p>
    <w:p w:rsidR="003C1190" w:rsidRPr="004B4E00" w:rsidRDefault="00C930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расходы, связанные с проживанием вне места постоянного</w:t>
      </w:r>
      <w:r w:rsidR="00027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жительства (суточные);</w:t>
      </w:r>
    </w:p>
    <w:p w:rsidR="003C1190" w:rsidRPr="004B4E00" w:rsidRDefault="00C930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 расходы, произведенные сотрудником с разрешения или ведома Общества.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1.4. На сотрудника, имеющего разъездной характер работы, распространяется общий режим рабочего времени и времени отдыха, установленный в Обществе.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1.5. Если сотрудник, имеющий разъездной характер работы, направляется в поездку в выходной или праздничный день либо был специально направлен для работы в выходной или праздничный день, ему начисляют доплату  или предоставляют другой день отдыха.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1.6. Сотрудник, имеющий разъездной характер работы, может быть направлен в служебную командировку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зарубежную), если цель командировки прямо не связана с его основной трудовой функцией (например, участие в совещании, обмен опытом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Сотрудники, постоянная работа которых имеет разъездной характер</w:t>
      </w:r>
    </w:p>
    <w:p w:rsidR="003C1190" w:rsidRPr="004B4E00" w:rsidRDefault="003C11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2.1. Перечень должностей и профессий сотрудников Общества, постоянная работа которых имеет разъездной характер, устанавливается приказом генерального директора.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2.2. Разъездной характер работы может быть установлен сотруднику как при его приеме на работу на должность (по профессии), установленную приказом генерального директора, так и в процессе работы у Работодателя при переводе сотрудника на такую должность (профессию).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2.3. Условия, определяющие разъездной характер работы конкретного сотрудника, подлежат обязательному включению в трудовой договор.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2.4. Если при заключении (изменении) трудового договора с сотрудником, занимающим предусмотренную приказом генерального директора должность (профессию), в трудовой договор не были включены условия о разъездном характере работы, то его содержание должно быть дополнено необходимыми условиями соглашением сторон, заключаемым в письменной форме и являющимся неотъемлемой частью трудового договора.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2.5. Отсутствие в трудовом договоре с сотрудником, занимающим должность (выполняющим работу по профессии), указанную в приказе генерального директора, условий о разъездном характере работы не освобождает работодателя от предоставления сотруднику гарантий и компенсаций, предусмотренных настоящим Положением, при направлении сотрудника в служебную поездку.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2.6. На работу, предусмотренную приказом генерального директора, не могут быть приняты (переведены) лица, которым разъездной характер работы противопоказан в соответствии с медицинским заключением 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В случае выявления у сотрудника, постоянная работа которого имеет разъездной характер, в соответствии с медицинским заключением противопоказаний для выполнения указанной работы сотрудник подлежит отстранению от работы, обусловленной трудовым договором, и переводу на другую работу, не противопоказанную ему по состоянию здоровья.</w:t>
      </w:r>
      <w:r w:rsidRPr="004B4E00">
        <w:rPr>
          <w:lang w:val="ru-RU"/>
        </w:rPr>
        <w:br/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При отказе сотрудника от перевода либо отсутствия у Работодателя соответствующей работы трудовой договор с сотрудником подлежит прекращению в соответствии с пунктом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части 1 статьи 77 Трудового 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компенсации расходов, связанных с разъездным характером работы</w:t>
      </w:r>
    </w:p>
    <w:p w:rsidR="003C1190" w:rsidRPr="004B4E00" w:rsidRDefault="003C11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3.1. Сотруднику, имеющему разъездной характер работы, ежемесячно выдается маршрутный лист, форма которого определяется отдельным приказом генерального директора.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Регистрация и выдача маршрутных листов осуществляется отделом кадров.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3.2. Сотруднику, имеющему разъездной характер работы, перед поездкой выдается</w:t>
      </w:r>
      <w:r w:rsidRPr="004B4E00">
        <w:rPr>
          <w:lang w:val="ru-RU"/>
        </w:rPr>
        <w:br/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денежный аванс в пределах сумм, причитающихся на оплату проезда, расходов по найму жилого помещения, и суточные.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3.3. Для окончательного расчета надлежаще оформленный маршрутный лист сотрудник обязан сдать в бухгалтерию не позднее 5-го числа месяца, следующего за отчетным. К маршрутному листу сотрудник прилагает соответствующие проездные документы, квитанции по оплате гостиниц, жилых помещений и иные расходы.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3.4. Суточные выплачиваются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маршрутным листом сотрудника за каждый день нахождения в разъездах.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Размер суточных составляет 700 руб. в день при служебных поездках по РФ, 2500 руб. — за границей.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3.5. Расходы по найму жилого помещения возмещаются сотруднику, имеющему разъездной характер работы, со дня его прибытия и по день выезда в размере фактических затрат. В пределах норм подлежат возмещению также затраты сотрудника на оплату дополнительных услуг, оказываемых в гостиницах. Расходы по найму жилого помещения за время вынужденной остановки в пути, подтвержденной соответствующими документами, возмещаются в размерах, предусмотренных настоящим пунктом.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3.6. Расходы по проезду к месту работы и обратно к месту постоянной работы возмещаются сотруднику, имеющему разъездной характер работы, в размере: стоимости проезда воздушным, железнодорожным, водным и автомобильным транспортом общего пользования (кроме такси), включая дополнительные услуги: сервисные сборы, плату за пользование постельными принадлежностями. Сотруднику оплачиваются расходы по проезду транспортом общего пользования (кроме такси) к станции, пристани, аэропорту, если они находятся за чертой населенного пункта.</w:t>
      </w: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 xml:space="preserve">3.7. В случае временной нетрудоспособности сотрудника, имеющего разъездной характер работы, ему на общем основании выплачивается пособие по временной </w:t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нетрудоспособности за период болезни, подтвержденный листком нетрудоспособности, а также возмещаются расходы по найму жилого помещения (кроме случаев, когда сотрудник находится на стационарном лечении) и выплачивается компенсация в течение всего времени, пока он не имеет возможности по состоянию здоровья приступить к работе или вернуться к месту своего постоянного места жительства.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Заключительные положения</w:t>
      </w:r>
    </w:p>
    <w:p w:rsidR="003C1190" w:rsidRPr="004B4E00" w:rsidRDefault="003C11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4.1. Настоящее Положение вступает в силу с момента его утверждения и действует</w:t>
      </w:r>
      <w:r w:rsidRPr="004B4E00">
        <w:rPr>
          <w:lang w:val="ru-RU"/>
        </w:rPr>
        <w:br/>
      </w: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бессрочно.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1190" w:rsidRPr="004B4E00" w:rsidRDefault="00C930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E00">
        <w:rPr>
          <w:rFonts w:hAnsi="Times New Roman" w:cs="Times New Roman"/>
          <w:color w:val="000000"/>
          <w:sz w:val="24"/>
          <w:szCs w:val="24"/>
          <w:lang w:val="ru-RU"/>
        </w:rPr>
        <w:t>4.2. Настоящее Положение применяется к трудовым отношениям, возникшим до вступления его в действие.</w:t>
      </w:r>
    </w:p>
    <w:p w:rsidR="003C1190" w:rsidRPr="004B4E00" w:rsidRDefault="003C11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290"/>
        <w:gridCol w:w="3048"/>
      </w:tblGrid>
      <w:tr w:rsidR="003C1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C93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Pr="006871BB" w:rsidRDefault="006871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</w:t>
            </w:r>
          </w:p>
        </w:tc>
      </w:tr>
      <w:tr w:rsidR="003C1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C9305D" w:rsidP="00400F53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</w:t>
            </w:r>
            <w:r w:rsidR="00400F5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C9305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Pr="00D105F0" w:rsidRDefault="00D105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</w:p>
        </w:tc>
      </w:tr>
      <w:tr w:rsidR="003C1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C9305D" w:rsidP="00400F53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</w:t>
            </w:r>
            <w:r w:rsidR="00400F5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190" w:rsidRDefault="003C11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1190" w:rsidRDefault="003C1190">
      <w:pPr>
        <w:rPr>
          <w:rFonts w:hAnsi="Times New Roman" w:cs="Times New Roman"/>
          <w:color w:val="000000"/>
          <w:sz w:val="24"/>
          <w:szCs w:val="24"/>
        </w:rPr>
      </w:pPr>
    </w:p>
    <w:sectPr w:rsidR="003C11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74FB"/>
    <w:rsid w:val="002D33B1"/>
    <w:rsid w:val="002D3591"/>
    <w:rsid w:val="002E3FC8"/>
    <w:rsid w:val="003514A0"/>
    <w:rsid w:val="003C1190"/>
    <w:rsid w:val="00400F53"/>
    <w:rsid w:val="004B4E00"/>
    <w:rsid w:val="004F7E17"/>
    <w:rsid w:val="005A05CE"/>
    <w:rsid w:val="00653AF6"/>
    <w:rsid w:val="006871BB"/>
    <w:rsid w:val="00B73A5A"/>
    <w:rsid w:val="00C9305D"/>
    <w:rsid w:val="00D105F0"/>
    <w:rsid w:val="00E438A1"/>
    <w:rsid w:val="00F01E19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Шкембри Евгения</dc:creator>
  <cp:lastModifiedBy>Чепенко Александр</cp:lastModifiedBy>
  <cp:revision>2</cp:revision>
  <dcterms:created xsi:type="dcterms:W3CDTF">2024-11-27T13:27:00Z</dcterms:created>
  <dcterms:modified xsi:type="dcterms:W3CDTF">2024-11-27T13:27:00Z</dcterms:modified>
</cp:coreProperties>
</file>